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27" w:rsidRDefault="00770B4E">
      <w:pPr>
        <w:pStyle w:val="RAEnteteSociete"/>
      </w:pPr>
      <w:r>
        <w:t>COGEBIO</w:t>
      </w:r>
    </w:p>
    <w:p w:rsidR="00EF3227" w:rsidRDefault="00770B4E" w:rsidP="00770B4E">
      <w:pPr>
        <w:pStyle w:val="RAEnteteSociete"/>
      </w:pPr>
      <w:r>
        <w:t>Société Anonyme au capital de 395 300 euros</w:t>
      </w:r>
    </w:p>
    <w:p w:rsidR="00EF3227" w:rsidRDefault="00770B4E">
      <w:pPr>
        <w:pStyle w:val="RAEnteteSociete"/>
      </w:pPr>
      <w:r>
        <w:t>Siège social : 24 rue de la Mouche</w:t>
      </w:r>
    </w:p>
    <w:p w:rsidR="00EF3227" w:rsidRDefault="00770B4E">
      <w:pPr>
        <w:pStyle w:val="RAEnteteSociete"/>
      </w:pPr>
      <w:r>
        <w:t>DF Centre d'Affaires</w:t>
      </w:r>
    </w:p>
    <w:p w:rsidR="00EF3227" w:rsidRDefault="00770B4E">
      <w:pPr>
        <w:pStyle w:val="RAEnteteSociete"/>
      </w:pPr>
      <w:r>
        <w:t>69540 IRIGNY</w:t>
      </w:r>
    </w:p>
    <w:p w:rsidR="00EF3227" w:rsidRDefault="00770B4E">
      <w:pPr>
        <w:pStyle w:val="RAEnteteSociete"/>
      </w:pPr>
      <w:r>
        <w:t>510 366 834 RCS LYON</w:t>
      </w:r>
    </w:p>
    <w:p w:rsidR="00EF3227" w:rsidRDefault="00EF3227">
      <w:pPr>
        <w:pStyle w:val="RAPADestinataire"/>
      </w:pPr>
    </w:p>
    <w:p w:rsidR="008C3D4B" w:rsidRDefault="008C3D4B">
      <w:pPr>
        <w:pStyle w:val="RAPADestinataire"/>
      </w:pPr>
    </w:p>
    <w:p w:rsidR="008C3D4B" w:rsidRDefault="008C3D4B">
      <w:pPr>
        <w:pStyle w:val="RAPADestinataire"/>
      </w:pPr>
    </w:p>
    <w:p w:rsidR="00D22F82" w:rsidRDefault="00D22F82">
      <w:pPr>
        <w:pStyle w:val="RAPADestinataire"/>
      </w:pPr>
      <w:r>
        <w:t>A l’attention des actionnaires,</w:t>
      </w:r>
    </w:p>
    <w:p w:rsidR="00EF3227" w:rsidRDefault="00EF3227">
      <w:pPr>
        <w:pStyle w:val="RAPADestinataire"/>
      </w:pPr>
    </w:p>
    <w:p w:rsidR="00EF3227" w:rsidRDefault="00EF3227">
      <w:pPr>
        <w:pStyle w:val="RADateCourrier"/>
      </w:pPr>
    </w:p>
    <w:p w:rsidR="00EF3227" w:rsidRDefault="00770B4E">
      <w:pPr>
        <w:pStyle w:val="RADateCourrier"/>
      </w:pPr>
      <w:r>
        <w:t>Le 30 janvier 2017</w:t>
      </w:r>
    </w:p>
    <w:p w:rsidR="008C3D4B" w:rsidRPr="008C3D4B" w:rsidRDefault="008C3D4B" w:rsidP="008C3D4B"/>
    <w:p w:rsidR="00EF3227" w:rsidRDefault="00EF3227"/>
    <w:p w:rsidR="00EF3227" w:rsidRDefault="00D22F82">
      <w:r>
        <w:t>Messieurs</w:t>
      </w:r>
      <w:r w:rsidR="00770B4E">
        <w:t>,</w:t>
      </w:r>
    </w:p>
    <w:p w:rsidR="00EF3227" w:rsidRDefault="00EF3227"/>
    <w:p w:rsidR="00770B4E" w:rsidRDefault="00770B4E" w:rsidP="00770B4E">
      <w:r>
        <w:t xml:space="preserve">Nous vous avons convoqués par lettre simple le 16 janvier 2017 à une Assemblée Générale Extraordinaire de notre Société </w:t>
      </w:r>
      <w:r w:rsidRPr="00AA3F73">
        <w:rPr>
          <w:b/>
        </w:rPr>
        <w:t>le mardi 31 janvier 2017 à 14 heures</w:t>
      </w:r>
      <w:r>
        <w:t xml:space="preserve"> route de Loyers à LOYETTES (01360) à l’effet de délibérer sur l'ordre du jour suivant :</w:t>
      </w:r>
    </w:p>
    <w:p w:rsidR="00770B4E" w:rsidRDefault="00770B4E" w:rsidP="00770B4E">
      <w:pPr>
        <w:pStyle w:val="RAGrascentrsoulign"/>
        <w:jc w:val="both"/>
      </w:pPr>
    </w:p>
    <w:p w:rsidR="00770B4E" w:rsidRDefault="00770B4E" w:rsidP="00770B4E">
      <w:pPr>
        <w:pStyle w:val="RAGrascentrsoulign"/>
      </w:pPr>
      <w:r>
        <w:t xml:space="preserve">ORDRE DU JOUR </w:t>
      </w:r>
    </w:p>
    <w:p w:rsidR="00770B4E" w:rsidRDefault="00770B4E" w:rsidP="00770B4E">
      <w:pPr>
        <w:pStyle w:val="RAGrascentrsoulign"/>
      </w:pP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Lecture du rapport du Conseil d'Administration,</w:t>
      </w: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Lecture du rapport spécial du Commissaire aux Comptes,</w:t>
      </w: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Augmentation du capital social de 53.320 euros par la création de 5.332 actions P de numéraire ; conditions et modalités de l'émission,</w:t>
      </w: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Suppression du droit préférentiel de souscription des actionnaires au profit de personnes dénommées,</w:t>
      </w: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Autorisation à donner au Président du Conseil d'Administration de réaliser l'augmentation de capital dans les conditions fixées par l'Assemblée,</w:t>
      </w:r>
    </w:p>
    <w:p w:rsidR="00770B4E" w:rsidRDefault="00770B4E" w:rsidP="00770B4E">
      <w:pPr>
        <w:pStyle w:val="Paragraphedeliste"/>
        <w:numPr>
          <w:ilvl w:val="0"/>
          <w:numId w:val="1"/>
        </w:numPr>
      </w:pPr>
      <w:r>
        <w:t>Autorisation à conférer au Conseil d'Administration aux fins de procéder à une augmentation du capital par l'émission d'actions de numéraire réservée aux salariés adhérents d'un plan d'épargne d'entreprise, conformément aux dispositions de l'article L. 225-129-6 du Code de commerce,</w:t>
      </w:r>
    </w:p>
    <w:p w:rsidR="00770B4E" w:rsidRDefault="00770B4E" w:rsidP="00770B4E">
      <w:pPr>
        <w:pStyle w:val="Paragraphedeliste"/>
        <w:numPr>
          <w:ilvl w:val="0"/>
          <w:numId w:val="2"/>
        </w:numPr>
      </w:pPr>
      <w:r>
        <w:t>Suppression du droit préférentiel de souscription au profit de ces salariés,</w:t>
      </w:r>
    </w:p>
    <w:p w:rsidR="00770B4E" w:rsidRDefault="00770B4E" w:rsidP="00770B4E">
      <w:pPr>
        <w:pStyle w:val="Paragraphedeliste"/>
        <w:numPr>
          <w:ilvl w:val="0"/>
          <w:numId w:val="2"/>
        </w:numPr>
      </w:pPr>
      <w:r>
        <w:t>Pouvoirs pour l'accomplissement des formalités.</w:t>
      </w:r>
    </w:p>
    <w:p w:rsidR="00EF3227" w:rsidRPr="00770B4E" w:rsidRDefault="00EF3227">
      <w:pPr>
        <w:rPr>
          <w:u w:val="single"/>
        </w:rPr>
      </w:pPr>
    </w:p>
    <w:p w:rsidR="00EF3227" w:rsidRPr="008C3D4B" w:rsidRDefault="008C3D4B">
      <w:r>
        <w:t>D</w:t>
      </w:r>
      <w:r w:rsidR="00D22F82" w:rsidRPr="008C3D4B">
        <w:t xml:space="preserve">es discussions plus globales </w:t>
      </w:r>
      <w:r>
        <w:t xml:space="preserve">étant en </w:t>
      </w:r>
      <w:r w:rsidR="00D22F82" w:rsidRPr="008C3D4B">
        <w:t xml:space="preserve">ours sur une restructuration du capital, </w:t>
      </w:r>
      <w:r>
        <w:t>n</w:t>
      </w:r>
      <w:r w:rsidRPr="008C3D4B">
        <w:t xml:space="preserve">ous vous informons </w:t>
      </w:r>
      <w:r>
        <w:t>de l’ajournement de</w:t>
      </w:r>
      <w:r w:rsidR="00D22F82" w:rsidRPr="008C3D4B">
        <w:t xml:space="preserve"> cette assemblée générale </w:t>
      </w:r>
      <w:r w:rsidR="00770B4E" w:rsidRPr="008C3D4B">
        <w:t>à une date ultérieure.</w:t>
      </w:r>
    </w:p>
    <w:p w:rsidR="00770B4E" w:rsidRDefault="00770B4E"/>
    <w:p w:rsidR="00770B4E" w:rsidRDefault="00770B4E">
      <w:r>
        <w:t>Nous nous excusons de la gêne occasionnée dû à ce report d’assemblée générale,</w:t>
      </w:r>
    </w:p>
    <w:p w:rsidR="00770B4E" w:rsidRDefault="00770B4E" w:rsidP="00770B4E"/>
    <w:p w:rsidR="00770B4E" w:rsidRDefault="00770B4E" w:rsidP="00770B4E">
      <w:r>
        <w:t>Veuillez agréer, Messieurs, l'expression de nos sentiments distingués.</w:t>
      </w:r>
    </w:p>
    <w:p w:rsidR="00EF3227" w:rsidRDefault="00EF3227">
      <w:pPr>
        <w:pStyle w:val="RASignature"/>
      </w:pPr>
    </w:p>
    <w:p w:rsidR="00D22F82" w:rsidRDefault="00D22F82">
      <w:pPr>
        <w:pStyle w:val="RASignature"/>
      </w:pPr>
    </w:p>
    <w:p w:rsidR="00EF3227" w:rsidRDefault="00770B4E">
      <w:pPr>
        <w:pStyle w:val="RASignature"/>
      </w:pPr>
      <w:r>
        <w:t xml:space="preserve">Le Conseil d'Administration </w:t>
      </w:r>
    </w:p>
    <w:p w:rsidR="00EF3227" w:rsidRDefault="00EF3227">
      <w:pPr>
        <w:pStyle w:val="RASignature"/>
      </w:pPr>
    </w:p>
    <w:p w:rsidR="00EF3227" w:rsidRDefault="00EF3227">
      <w:pPr>
        <w:pStyle w:val="RASignature"/>
      </w:pPr>
    </w:p>
    <w:p w:rsidR="00EF3227" w:rsidRDefault="00EF3227" w:rsidP="00D22F82">
      <w:pPr>
        <w:pStyle w:val="RAEnteteSociete"/>
      </w:pPr>
      <w:bookmarkStart w:id="0" w:name="_GoBack"/>
      <w:bookmarkEnd w:id="0"/>
    </w:p>
    <w:sectPr w:rsidR="00EF3227" w:rsidSect="00770B4E">
      <w:headerReference w:type="first" r:id="rId8"/>
      <w:footerReference w:type="first" r:id="rId9"/>
      <w:pgSz w:w="11906" w:h="16838" w:code="9"/>
      <w:pgMar w:top="-709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TEMPLATEPROJECT.NEWMACROS.POINTSTOP"/>
    </wne:keymap>
    <wne:keymap wne:kcmPrimary="0233">
      <wne:macro wne:macroName="TEMPLATEPROJECT.NEWMACROS.VERSPOLY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44" w:rsidRDefault="00DD7744">
      <w:r>
        <w:separator/>
      </w:r>
    </w:p>
  </w:endnote>
  <w:endnote w:type="continuationSeparator" w:id="0">
    <w:p w:rsidR="00DD7744" w:rsidRDefault="00DD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4" w:rsidRDefault="00DD7744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44" w:rsidRDefault="00DD7744">
      <w:r>
        <w:separator/>
      </w:r>
    </w:p>
  </w:footnote>
  <w:footnote w:type="continuationSeparator" w:id="0">
    <w:p w:rsidR="00DD7744" w:rsidRDefault="00DD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4" w:rsidRDefault="00DD7744">
    <w:pPr>
      <w:pStyle w:val="En-tte"/>
      <w:ind w:left="-851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F97"/>
    <w:multiLevelType w:val="hybridMultilevel"/>
    <w:tmpl w:val="2CECDFE6"/>
    <w:lvl w:ilvl="0" w:tplc="5E5C70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54B4"/>
    <w:multiLevelType w:val="hybridMultilevel"/>
    <w:tmpl w:val="91BC4B8A"/>
    <w:lvl w:ilvl="0" w:tplc="5E5C70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7"/>
    <w:rsid w:val="00770B4E"/>
    <w:rsid w:val="008C3D4B"/>
    <w:rsid w:val="00994538"/>
    <w:rsid w:val="00C24E21"/>
    <w:rsid w:val="00D22F82"/>
    <w:rsid w:val="00DC5B76"/>
    <w:rsid w:val="00DD7744"/>
    <w:rsid w:val="00EF3227"/>
    <w:rsid w:val="00F569EC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59C5E"/>
  <w15:chartTrackingRefBased/>
  <w15:docId w15:val="{FD66C1E6-B386-44B0-9C86-D9DC3CF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67D7"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770B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9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ria\AppData\Local\Temp\b1057d43-505a-4c6e-8c8c-69b203c867f3_ENTETE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b1057d43-505a-4c6e-8c8c-69b203c867f3_ENTETEPA</Template>
  <TotalTime>1</TotalTime>
  <Pages>1</Pages>
  <Words>262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INFOLIB</dc:creator>
  <cp:keywords/>
  <cp:lastModifiedBy>thibault RICOME</cp:lastModifiedBy>
  <cp:revision>3</cp:revision>
  <cp:lastPrinted>2017-01-30T10:56:00Z</cp:lastPrinted>
  <dcterms:created xsi:type="dcterms:W3CDTF">2017-01-30T11:13:00Z</dcterms:created>
  <dcterms:modified xsi:type="dcterms:W3CDTF">2017-01-30T11:16:00Z</dcterms:modified>
</cp:coreProperties>
</file>